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15" w:rsidRDefault="00ED5515" w:rsidP="00ED5515">
      <w:pPr>
        <w:rPr>
          <w:b/>
          <w:bCs/>
          <w:i/>
          <w:iCs/>
          <w:sz w:val="20"/>
          <w:szCs w:val="20"/>
        </w:rPr>
      </w:pPr>
      <w:r>
        <w:rPr>
          <w:b/>
          <w:bCs/>
          <w:i/>
          <w:iCs/>
          <w:sz w:val="20"/>
          <w:szCs w:val="20"/>
        </w:rPr>
        <w:t>MINUTES OF THE PROCEEDING OF THE MAYOR AND BOARD OF ALDERMAN OF THE CITY OF SALTILLO, MISSISSIPPI WHO MET IN A REGU</w:t>
      </w:r>
      <w:r w:rsidR="00155242">
        <w:rPr>
          <w:b/>
          <w:bCs/>
          <w:i/>
          <w:iCs/>
          <w:sz w:val="20"/>
          <w:szCs w:val="20"/>
        </w:rPr>
        <w:t>LAR BOARD MEETING HELD ON JUNE 20</w:t>
      </w:r>
      <w:r>
        <w:rPr>
          <w:b/>
          <w:bCs/>
          <w:i/>
          <w:iCs/>
          <w:sz w:val="20"/>
          <w:szCs w:val="20"/>
        </w:rPr>
        <w:t>, 2017 AT THE CITY HALL BOARD ROOM AT 6:00 P.M.</w:t>
      </w:r>
    </w:p>
    <w:p w:rsidR="00ED5515" w:rsidRDefault="00ED5515" w:rsidP="00ED5515">
      <w:pPr>
        <w:rPr>
          <w:b/>
          <w:bCs/>
          <w:i/>
          <w:iCs/>
          <w:sz w:val="20"/>
          <w:szCs w:val="20"/>
        </w:rPr>
      </w:pPr>
    </w:p>
    <w:p w:rsidR="00ED5515" w:rsidRDefault="00ED5515" w:rsidP="00ED5515">
      <w:pPr>
        <w:jc w:val="both"/>
        <w:rPr>
          <w:sz w:val="20"/>
          <w:szCs w:val="20"/>
        </w:rPr>
      </w:pPr>
      <w:r>
        <w:rPr>
          <w:sz w:val="20"/>
          <w:szCs w:val="20"/>
        </w:rPr>
        <w:t>Be it remembered that the Mayor and Board of Aldermen of the City of Saltillo, Mississippi met in a regu</w:t>
      </w:r>
      <w:r w:rsidR="00CB4C7B">
        <w:rPr>
          <w:sz w:val="20"/>
          <w:szCs w:val="20"/>
        </w:rPr>
        <w:t>l</w:t>
      </w:r>
      <w:r w:rsidR="00155242">
        <w:rPr>
          <w:sz w:val="20"/>
          <w:szCs w:val="20"/>
        </w:rPr>
        <w:t>ar board meeting held on June 20</w:t>
      </w:r>
      <w:r>
        <w:rPr>
          <w:sz w:val="20"/>
          <w:szCs w:val="20"/>
        </w:rPr>
        <w:t>, 2017 at the City Hall Board Room at 6:00 P.M. and the following officials were present to wit:</w:t>
      </w:r>
    </w:p>
    <w:p w:rsidR="00ED5515" w:rsidRDefault="00ED5515" w:rsidP="00ED5515">
      <w:pPr>
        <w:jc w:val="both"/>
        <w:rPr>
          <w:sz w:val="20"/>
          <w:szCs w:val="20"/>
        </w:rPr>
      </w:pPr>
    </w:p>
    <w:p w:rsidR="00ED5515" w:rsidRDefault="00ED5515" w:rsidP="00ED5515">
      <w:pPr>
        <w:jc w:val="both"/>
        <w:rPr>
          <w:sz w:val="20"/>
          <w:szCs w:val="20"/>
        </w:rPr>
      </w:pPr>
    </w:p>
    <w:p w:rsidR="00ED5515" w:rsidRDefault="00ED5515" w:rsidP="00ED5515">
      <w:pPr>
        <w:ind w:firstLine="720"/>
        <w:jc w:val="both"/>
        <w:rPr>
          <w:sz w:val="20"/>
          <w:szCs w:val="20"/>
        </w:rPr>
      </w:pPr>
      <w:r>
        <w:rPr>
          <w:sz w:val="20"/>
          <w:szCs w:val="20"/>
        </w:rPr>
        <w:t>Mayor </w:t>
      </w:r>
      <w:r w:rsidR="0047503D">
        <w:rPr>
          <w:sz w:val="20"/>
          <w:szCs w:val="20"/>
        </w:rPr>
        <w:t>                               </w:t>
      </w:r>
      <w:r>
        <w:rPr>
          <w:sz w:val="20"/>
          <w:szCs w:val="20"/>
        </w:rPr>
        <w:t xml:space="preserve">Rex Smith                                              </w:t>
      </w:r>
    </w:p>
    <w:p w:rsidR="0047503D" w:rsidRDefault="00ED5515" w:rsidP="00ED5515">
      <w:pPr>
        <w:ind w:firstLine="720"/>
        <w:jc w:val="both"/>
        <w:rPr>
          <w:sz w:val="20"/>
          <w:szCs w:val="20"/>
        </w:rPr>
      </w:pPr>
      <w:r>
        <w:rPr>
          <w:sz w:val="20"/>
          <w:szCs w:val="20"/>
        </w:rPr>
        <w:t>Alde</w:t>
      </w:r>
      <w:r w:rsidR="0047503D">
        <w:rPr>
          <w:sz w:val="20"/>
          <w:szCs w:val="20"/>
        </w:rPr>
        <w:t>rmen                           </w:t>
      </w:r>
      <w:r>
        <w:rPr>
          <w:sz w:val="20"/>
          <w:szCs w:val="20"/>
        </w:rPr>
        <w:t>Donald Cullum</w:t>
      </w:r>
    </w:p>
    <w:p w:rsidR="00ED5515" w:rsidRDefault="00ED5515" w:rsidP="00ED5515">
      <w:pPr>
        <w:ind w:firstLine="2880"/>
        <w:jc w:val="both"/>
        <w:rPr>
          <w:sz w:val="20"/>
          <w:szCs w:val="20"/>
        </w:rPr>
      </w:pPr>
      <w:r>
        <w:rPr>
          <w:sz w:val="20"/>
          <w:szCs w:val="20"/>
        </w:rPr>
        <w:t xml:space="preserve">Terry Glidewell                             </w:t>
      </w:r>
    </w:p>
    <w:p w:rsidR="0047503D" w:rsidRDefault="00155242" w:rsidP="00ED5515">
      <w:pPr>
        <w:ind w:firstLine="2880"/>
        <w:jc w:val="both"/>
        <w:rPr>
          <w:sz w:val="20"/>
          <w:szCs w:val="20"/>
        </w:rPr>
      </w:pPr>
      <w:r>
        <w:rPr>
          <w:sz w:val="20"/>
          <w:szCs w:val="20"/>
        </w:rPr>
        <w:t>Scott Knight</w:t>
      </w:r>
      <w:r>
        <w:rPr>
          <w:sz w:val="20"/>
          <w:szCs w:val="20"/>
        </w:rPr>
        <w:tab/>
      </w:r>
      <w:r>
        <w:rPr>
          <w:sz w:val="20"/>
          <w:szCs w:val="20"/>
        </w:rPr>
        <w:tab/>
        <w:t>Absent</w:t>
      </w:r>
    </w:p>
    <w:p w:rsidR="00155242" w:rsidRDefault="00155242" w:rsidP="00ED5515">
      <w:pPr>
        <w:ind w:firstLine="2880"/>
        <w:jc w:val="both"/>
        <w:rPr>
          <w:sz w:val="20"/>
          <w:szCs w:val="20"/>
        </w:rPr>
      </w:pPr>
      <w:r>
        <w:rPr>
          <w:sz w:val="20"/>
          <w:szCs w:val="20"/>
        </w:rPr>
        <w:t>Brad Woodcock</w:t>
      </w:r>
    </w:p>
    <w:p w:rsidR="00ED5515" w:rsidRDefault="00155242" w:rsidP="00ED5515">
      <w:pPr>
        <w:ind w:firstLine="2880"/>
        <w:jc w:val="both"/>
        <w:rPr>
          <w:sz w:val="20"/>
          <w:szCs w:val="20"/>
        </w:rPr>
      </w:pPr>
      <w:r>
        <w:rPr>
          <w:sz w:val="20"/>
          <w:szCs w:val="20"/>
        </w:rPr>
        <w:t>Jewell Webb</w:t>
      </w:r>
      <w:r w:rsidR="00ED5515">
        <w:rPr>
          <w:sz w:val="20"/>
          <w:szCs w:val="20"/>
        </w:rPr>
        <w:t>                                   </w:t>
      </w:r>
    </w:p>
    <w:p w:rsidR="00ED5515" w:rsidRDefault="00ED5515" w:rsidP="00ED5515">
      <w:pPr>
        <w:ind w:firstLine="720"/>
        <w:jc w:val="both"/>
        <w:rPr>
          <w:sz w:val="20"/>
          <w:szCs w:val="20"/>
        </w:rPr>
      </w:pPr>
      <w:r>
        <w:rPr>
          <w:sz w:val="20"/>
          <w:szCs w:val="20"/>
        </w:rPr>
        <w:t xml:space="preserve">City Clerk                           Mary Parker       </w:t>
      </w:r>
    </w:p>
    <w:p w:rsidR="00ED5515" w:rsidRDefault="00ED5515" w:rsidP="00ED5515">
      <w:pPr>
        <w:ind w:firstLine="720"/>
        <w:jc w:val="both"/>
        <w:rPr>
          <w:sz w:val="20"/>
          <w:szCs w:val="20"/>
        </w:rPr>
      </w:pPr>
      <w:r>
        <w:rPr>
          <w:sz w:val="20"/>
          <w:szCs w:val="20"/>
        </w:rPr>
        <w:t>City Attorney                      Chris Evans</w:t>
      </w:r>
    </w:p>
    <w:p w:rsidR="00ED5515" w:rsidRDefault="00ED5515" w:rsidP="00ED5515">
      <w:pPr>
        <w:ind w:firstLine="720"/>
        <w:jc w:val="both"/>
        <w:rPr>
          <w:sz w:val="20"/>
          <w:szCs w:val="20"/>
        </w:rPr>
      </w:pPr>
    </w:p>
    <w:p w:rsidR="00ED5515" w:rsidRDefault="00ED5515" w:rsidP="00ED5515">
      <w:pPr>
        <w:ind w:firstLine="720"/>
        <w:jc w:val="both"/>
        <w:rPr>
          <w:sz w:val="20"/>
          <w:szCs w:val="20"/>
        </w:rPr>
      </w:pPr>
    </w:p>
    <w:p w:rsidR="008141D5" w:rsidRDefault="008141D5" w:rsidP="008141D5">
      <w:pPr>
        <w:jc w:val="both"/>
        <w:rPr>
          <w:sz w:val="18"/>
          <w:szCs w:val="18"/>
        </w:rPr>
      </w:pPr>
      <w:r>
        <w:rPr>
          <w:sz w:val="18"/>
          <w:szCs w:val="18"/>
        </w:rPr>
        <w:t>Mayor Rex Smith opened with the pledge of alleg</w:t>
      </w:r>
      <w:r w:rsidR="0047503D">
        <w:rPr>
          <w:sz w:val="18"/>
          <w:szCs w:val="18"/>
        </w:rPr>
        <w:t>iance a</w:t>
      </w:r>
      <w:r w:rsidR="00155242">
        <w:rPr>
          <w:sz w:val="18"/>
          <w:szCs w:val="18"/>
        </w:rPr>
        <w:t>nd Alderman Brad Woodcock</w:t>
      </w:r>
      <w:r>
        <w:rPr>
          <w:sz w:val="18"/>
          <w:szCs w:val="18"/>
        </w:rPr>
        <w:t xml:space="preserve"> led in a prayer.</w:t>
      </w:r>
    </w:p>
    <w:p w:rsidR="008141D5" w:rsidRDefault="008141D5" w:rsidP="008141D5">
      <w:pPr>
        <w:jc w:val="both"/>
        <w:rPr>
          <w:sz w:val="18"/>
          <w:szCs w:val="18"/>
        </w:rPr>
      </w:pPr>
    </w:p>
    <w:p w:rsidR="008141D5" w:rsidRDefault="008141D5" w:rsidP="008141D5">
      <w:pPr>
        <w:jc w:val="both"/>
        <w:rPr>
          <w:sz w:val="18"/>
          <w:szCs w:val="18"/>
        </w:rPr>
      </w:pPr>
    </w:p>
    <w:p w:rsidR="008141D5" w:rsidRDefault="008141D5" w:rsidP="008141D5">
      <w:pPr>
        <w:jc w:val="both"/>
        <w:rPr>
          <w:sz w:val="18"/>
          <w:szCs w:val="18"/>
        </w:rPr>
      </w:pPr>
      <w:r>
        <w:rPr>
          <w:sz w:val="18"/>
          <w:szCs w:val="18"/>
        </w:rPr>
        <w:t>Thereupon the Mayor declared a legal quorum present. The meeting was opened for the following business:</w:t>
      </w:r>
    </w:p>
    <w:p w:rsidR="008141D5" w:rsidRDefault="008141D5" w:rsidP="008141D5">
      <w:pPr>
        <w:jc w:val="both"/>
        <w:rPr>
          <w:sz w:val="18"/>
          <w:szCs w:val="18"/>
        </w:rPr>
      </w:pPr>
    </w:p>
    <w:p w:rsidR="008141D5" w:rsidRDefault="008141D5" w:rsidP="008141D5">
      <w:pPr>
        <w:jc w:val="both"/>
        <w:rPr>
          <w:b/>
          <w:bCs/>
          <w:sz w:val="18"/>
          <w:szCs w:val="18"/>
        </w:rPr>
      </w:pPr>
      <w:r>
        <w:rPr>
          <w:b/>
          <w:bCs/>
          <w:sz w:val="18"/>
          <w:szCs w:val="18"/>
        </w:rPr>
        <w:t>RE:  APPROVE AGENDA</w:t>
      </w:r>
    </w:p>
    <w:p w:rsidR="008141D5" w:rsidRDefault="008141D5" w:rsidP="008141D5">
      <w:pPr>
        <w:jc w:val="both"/>
        <w:rPr>
          <w:sz w:val="18"/>
          <w:szCs w:val="18"/>
        </w:rPr>
      </w:pPr>
    </w:p>
    <w:p w:rsidR="008141D5" w:rsidRDefault="00155242" w:rsidP="008141D5">
      <w:pPr>
        <w:jc w:val="both"/>
        <w:rPr>
          <w:sz w:val="18"/>
          <w:szCs w:val="18"/>
        </w:rPr>
      </w:pPr>
      <w:r>
        <w:rPr>
          <w:sz w:val="18"/>
          <w:szCs w:val="18"/>
        </w:rPr>
        <w:t>On the motion of Jewell Webb</w:t>
      </w:r>
      <w:r w:rsidR="008141D5">
        <w:rPr>
          <w:sz w:val="18"/>
          <w:szCs w:val="18"/>
        </w:rPr>
        <w:t xml:space="preserve">, seconded by </w:t>
      </w:r>
      <w:r>
        <w:rPr>
          <w:sz w:val="18"/>
          <w:szCs w:val="18"/>
        </w:rPr>
        <w:t>Donald Cullum</w:t>
      </w:r>
      <w:r w:rsidR="008141D5">
        <w:rPr>
          <w:sz w:val="18"/>
          <w:szCs w:val="18"/>
        </w:rPr>
        <w:t>, and by an affirmative vote of all present to approve the agenda for the Mayor and Board of Aldermen regular called bo</w:t>
      </w:r>
      <w:r>
        <w:rPr>
          <w:sz w:val="18"/>
          <w:szCs w:val="18"/>
        </w:rPr>
        <w:t>ard meeting June 20</w:t>
      </w:r>
      <w:r w:rsidR="008141D5">
        <w:rPr>
          <w:sz w:val="18"/>
          <w:szCs w:val="18"/>
        </w:rPr>
        <w:t>, 2017.</w:t>
      </w:r>
    </w:p>
    <w:p w:rsidR="008141D5" w:rsidRDefault="008141D5" w:rsidP="008141D5">
      <w:pPr>
        <w:jc w:val="both"/>
        <w:rPr>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sz w:val="18"/>
          <w:szCs w:val="18"/>
        </w:rPr>
      </w:pPr>
    </w:p>
    <w:p w:rsidR="008141D5" w:rsidRDefault="00155242" w:rsidP="008141D5">
      <w:pPr>
        <w:jc w:val="both"/>
        <w:rPr>
          <w:b/>
          <w:bCs/>
          <w:sz w:val="18"/>
          <w:szCs w:val="18"/>
        </w:rPr>
      </w:pPr>
      <w:r>
        <w:rPr>
          <w:b/>
          <w:bCs/>
          <w:sz w:val="18"/>
          <w:szCs w:val="18"/>
        </w:rPr>
        <w:t>RE:  MINUES – PUBLIC HEARING JUNE 6, 2017 AND REGULAR CALLED MEETING JUNE 6, 2017</w:t>
      </w:r>
    </w:p>
    <w:p w:rsidR="008141D5" w:rsidRDefault="008141D5" w:rsidP="008141D5">
      <w:pPr>
        <w:jc w:val="both"/>
        <w:rPr>
          <w:sz w:val="18"/>
          <w:szCs w:val="18"/>
        </w:rPr>
      </w:pPr>
    </w:p>
    <w:p w:rsidR="008141D5" w:rsidRDefault="0047503D" w:rsidP="008141D5">
      <w:pPr>
        <w:jc w:val="both"/>
        <w:rPr>
          <w:sz w:val="18"/>
          <w:szCs w:val="18"/>
        </w:rPr>
      </w:pPr>
      <w:r>
        <w:rPr>
          <w:sz w:val="18"/>
          <w:szCs w:val="18"/>
        </w:rPr>
        <w:t>O</w:t>
      </w:r>
      <w:r w:rsidR="00155242">
        <w:rPr>
          <w:sz w:val="18"/>
          <w:szCs w:val="18"/>
        </w:rPr>
        <w:t>n the motion of Donald Cullum</w:t>
      </w:r>
      <w:r w:rsidR="008141D5">
        <w:rPr>
          <w:sz w:val="18"/>
          <w:szCs w:val="18"/>
        </w:rPr>
        <w:t xml:space="preserve">, seconded by </w:t>
      </w:r>
      <w:r w:rsidR="00155242">
        <w:rPr>
          <w:sz w:val="18"/>
          <w:szCs w:val="18"/>
        </w:rPr>
        <w:t>Jewell Webb</w:t>
      </w:r>
      <w:bookmarkStart w:id="0" w:name="_GoBack"/>
      <w:bookmarkEnd w:id="0"/>
      <w:r w:rsidR="008141D5">
        <w:rPr>
          <w:sz w:val="18"/>
          <w:szCs w:val="18"/>
        </w:rPr>
        <w:t>, and by an affirmative vote of all present to approve the minutes of the Public Hearing and the Regular called meeting June 6, 2017 as recorded.</w:t>
      </w:r>
    </w:p>
    <w:p w:rsidR="008141D5" w:rsidRDefault="008141D5" w:rsidP="008141D5">
      <w:pPr>
        <w:jc w:val="both"/>
        <w:rPr>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sz w:val="18"/>
          <w:szCs w:val="18"/>
        </w:rPr>
      </w:pPr>
    </w:p>
    <w:p w:rsidR="008141D5" w:rsidRDefault="008141D5" w:rsidP="008141D5">
      <w:pPr>
        <w:jc w:val="both"/>
        <w:rPr>
          <w:b/>
          <w:bCs/>
          <w:sz w:val="18"/>
          <w:szCs w:val="18"/>
        </w:rPr>
      </w:pPr>
      <w:r>
        <w:rPr>
          <w:b/>
          <w:bCs/>
          <w:sz w:val="18"/>
          <w:szCs w:val="18"/>
        </w:rPr>
        <w:t>RE:  PAID AND UNPAID CLAIMS DOCKET 58273 - 58286</w:t>
      </w:r>
    </w:p>
    <w:p w:rsidR="008141D5" w:rsidRDefault="008141D5" w:rsidP="008141D5">
      <w:pPr>
        <w:jc w:val="both"/>
        <w:rPr>
          <w:sz w:val="18"/>
          <w:szCs w:val="18"/>
        </w:rPr>
      </w:pPr>
    </w:p>
    <w:p w:rsidR="008141D5" w:rsidRDefault="008141D5" w:rsidP="008141D5">
      <w:pPr>
        <w:jc w:val="both"/>
        <w:rPr>
          <w:sz w:val="18"/>
          <w:szCs w:val="18"/>
        </w:rPr>
      </w:pPr>
      <w:r>
        <w:rPr>
          <w:sz w:val="18"/>
          <w:szCs w:val="18"/>
        </w:rPr>
        <w:t>On the motion of Brad Woodcock, seconded by Terry Glidewell, and by an affirmative vote of all present to approve the paid and unpaid claims docket 58273 - 58286.</w:t>
      </w:r>
    </w:p>
    <w:p w:rsidR="008141D5" w:rsidRDefault="008141D5" w:rsidP="008141D5">
      <w:pPr>
        <w:jc w:val="both"/>
        <w:rPr>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b/>
          <w:bCs/>
          <w:sz w:val="18"/>
          <w:szCs w:val="18"/>
        </w:rPr>
      </w:pPr>
      <w:r>
        <w:rPr>
          <w:b/>
          <w:bCs/>
          <w:sz w:val="18"/>
          <w:szCs w:val="18"/>
        </w:rPr>
        <w:t>RE:  114 SOUTHWEST</w:t>
      </w:r>
    </w:p>
    <w:p w:rsidR="008141D5" w:rsidRDefault="008141D5" w:rsidP="008141D5">
      <w:pPr>
        <w:jc w:val="both"/>
        <w:rPr>
          <w:b/>
          <w:bCs/>
          <w:sz w:val="18"/>
          <w:szCs w:val="18"/>
        </w:rPr>
      </w:pPr>
    </w:p>
    <w:p w:rsidR="008141D5" w:rsidRDefault="008141D5" w:rsidP="008141D5">
      <w:pPr>
        <w:rPr>
          <w:sz w:val="18"/>
          <w:szCs w:val="18"/>
        </w:rPr>
      </w:pPr>
      <w:r>
        <w:rPr>
          <w:sz w:val="18"/>
          <w:szCs w:val="18"/>
        </w:rPr>
        <w:t xml:space="preserve">On the motion of Donald Cullum, seconded by Jewell Webb, and by an affirmative vote of all present to find and adjudicate that the house and property located at 189 Old Saltillo Road, Saltillo is in such a state of uncleanliness so as to constitute a menace to the health, safety and welfare of the community and that the said property must be adequately cleaned within seven (7) days from this date or else the City will do so under M.C.A. 21-19-11.  If the city is forced to clean the property,  then either a judgment or an assessment for the costs thereof will be entered at a later date pursuant to state law. </w:t>
      </w:r>
    </w:p>
    <w:p w:rsidR="008141D5" w:rsidRDefault="008141D5" w:rsidP="008141D5">
      <w:pPr>
        <w:rPr>
          <w:color w:val="1F497D"/>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sz w:val="18"/>
          <w:szCs w:val="18"/>
        </w:rPr>
      </w:pPr>
    </w:p>
    <w:p w:rsidR="008141D5" w:rsidRDefault="008141D5" w:rsidP="008141D5">
      <w:pPr>
        <w:jc w:val="both"/>
        <w:rPr>
          <w:b/>
          <w:bCs/>
          <w:sz w:val="18"/>
          <w:szCs w:val="18"/>
        </w:rPr>
      </w:pPr>
    </w:p>
    <w:p w:rsidR="008141D5" w:rsidRDefault="008141D5" w:rsidP="008141D5">
      <w:pPr>
        <w:jc w:val="both"/>
        <w:rPr>
          <w:b/>
          <w:bCs/>
          <w:sz w:val="18"/>
          <w:szCs w:val="18"/>
        </w:rPr>
      </w:pPr>
    </w:p>
    <w:p w:rsidR="008141D5" w:rsidRDefault="008141D5" w:rsidP="008141D5">
      <w:pPr>
        <w:jc w:val="both"/>
        <w:rPr>
          <w:b/>
          <w:bCs/>
          <w:sz w:val="18"/>
          <w:szCs w:val="18"/>
        </w:rPr>
      </w:pPr>
      <w:r>
        <w:rPr>
          <w:b/>
          <w:bCs/>
          <w:sz w:val="18"/>
          <w:szCs w:val="18"/>
        </w:rPr>
        <w:lastRenderedPageBreak/>
        <w:t>RE: “SMART HOME PROS, INC” – TRANSIENT VENDOR LICENSE REQUEST</w:t>
      </w:r>
    </w:p>
    <w:p w:rsidR="008141D5" w:rsidRDefault="008141D5" w:rsidP="008141D5">
      <w:pPr>
        <w:jc w:val="both"/>
        <w:rPr>
          <w:sz w:val="18"/>
          <w:szCs w:val="18"/>
        </w:rPr>
      </w:pPr>
    </w:p>
    <w:p w:rsidR="008141D5" w:rsidRDefault="008141D5" w:rsidP="008141D5">
      <w:pPr>
        <w:jc w:val="both"/>
        <w:rPr>
          <w:sz w:val="18"/>
          <w:szCs w:val="18"/>
        </w:rPr>
      </w:pPr>
      <w:r>
        <w:rPr>
          <w:sz w:val="18"/>
          <w:szCs w:val="18"/>
        </w:rPr>
        <w:t>On the motion of Brad Woodcock, seconded by Terry Glidewell, and by an affirmative vote of all present to deny the request by Smart Home Pros, Inc. (also known as Vivint) for a privilege license.  Vivint was previously denied said license due to various citizen complaints.</w:t>
      </w:r>
    </w:p>
    <w:p w:rsidR="008141D5" w:rsidRDefault="008141D5" w:rsidP="008141D5">
      <w:pPr>
        <w:jc w:val="both"/>
        <w:rPr>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sz w:val="18"/>
          <w:szCs w:val="18"/>
        </w:rPr>
      </w:pPr>
    </w:p>
    <w:p w:rsidR="008141D5" w:rsidRDefault="008141D5" w:rsidP="008141D5">
      <w:pPr>
        <w:jc w:val="both"/>
        <w:rPr>
          <w:b/>
          <w:bCs/>
          <w:sz w:val="18"/>
          <w:szCs w:val="18"/>
        </w:rPr>
      </w:pPr>
      <w:r>
        <w:rPr>
          <w:b/>
          <w:bCs/>
          <w:sz w:val="18"/>
          <w:szCs w:val="18"/>
        </w:rPr>
        <w:t xml:space="preserve">RE:  FLYNT DRIVE </w:t>
      </w:r>
    </w:p>
    <w:p w:rsidR="008141D5" w:rsidRDefault="008141D5" w:rsidP="008141D5">
      <w:pPr>
        <w:jc w:val="both"/>
        <w:rPr>
          <w:b/>
          <w:bCs/>
          <w:sz w:val="18"/>
          <w:szCs w:val="18"/>
        </w:rPr>
      </w:pPr>
    </w:p>
    <w:p w:rsidR="008141D5" w:rsidRDefault="008141D5" w:rsidP="008141D5">
      <w:pPr>
        <w:jc w:val="both"/>
        <w:rPr>
          <w:sz w:val="18"/>
          <w:szCs w:val="18"/>
        </w:rPr>
      </w:pPr>
      <w:r>
        <w:rPr>
          <w:sz w:val="18"/>
          <w:szCs w:val="18"/>
        </w:rPr>
        <w:t>On the motion of Donald Cullum, seconded by Jewell Webb, and by an affirmative vote of all present to accept Flynt Drive as a city street with a letter from the owner granting a one year warranty.  Per separate letter, registered and licensed engineer indicated street was built and finished pursuant to city specifications and standards, and the Board finds that acceptance of the said street would be in the overall public interest.</w:t>
      </w:r>
    </w:p>
    <w:p w:rsidR="008141D5" w:rsidRDefault="008141D5" w:rsidP="008141D5">
      <w:pPr>
        <w:jc w:val="both"/>
        <w:rPr>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b/>
          <w:bCs/>
          <w:sz w:val="18"/>
          <w:szCs w:val="18"/>
        </w:rPr>
      </w:pPr>
      <w:r>
        <w:rPr>
          <w:b/>
          <w:bCs/>
          <w:sz w:val="18"/>
          <w:szCs w:val="18"/>
        </w:rPr>
        <w:t>RE:  CONSENT AGENDA</w:t>
      </w:r>
    </w:p>
    <w:p w:rsidR="008141D5" w:rsidRDefault="008141D5" w:rsidP="008141D5">
      <w:pPr>
        <w:jc w:val="both"/>
        <w:rPr>
          <w:sz w:val="18"/>
          <w:szCs w:val="18"/>
        </w:rPr>
      </w:pPr>
    </w:p>
    <w:p w:rsidR="008141D5" w:rsidRDefault="008141D5" w:rsidP="008141D5">
      <w:pPr>
        <w:jc w:val="both"/>
        <w:rPr>
          <w:sz w:val="18"/>
          <w:szCs w:val="18"/>
        </w:rPr>
      </w:pPr>
      <w:r>
        <w:rPr>
          <w:sz w:val="18"/>
          <w:szCs w:val="18"/>
        </w:rPr>
        <w:t>On the motion of Donald Cullum, seconded by Brad Woodcock, and by an affirmative vote of all present to recognize Chris Joshlin’s, Taser CEW Instructor Certification – 5/16/2017 – 5/16/2019.</w:t>
      </w:r>
    </w:p>
    <w:p w:rsidR="008141D5" w:rsidRDefault="008141D5" w:rsidP="008141D5">
      <w:pPr>
        <w:jc w:val="both"/>
        <w:rPr>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b/>
          <w:bCs/>
          <w:sz w:val="18"/>
          <w:szCs w:val="18"/>
        </w:rPr>
      </w:pPr>
      <w:r>
        <w:rPr>
          <w:b/>
          <w:bCs/>
          <w:sz w:val="18"/>
          <w:szCs w:val="18"/>
        </w:rPr>
        <w:t>RE:  ADJOURN</w:t>
      </w:r>
    </w:p>
    <w:p w:rsidR="008141D5" w:rsidRDefault="008141D5" w:rsidP="008141D5">
      <w:pPr>
        <w:jc w:val="both"/>
        <w:rPr>
          <w:b/>
          <w:bCs/>
          <w:sz w:val="18"/>
          <w:szCs w:val="18"/>
        </w:rPr>
      </w:pPr>
    </w:p>
    <w:p w:rsidR="008141D5" w:rsidRDefault="008141D5" w:rsidP="008141D5">
      <w:pPr>
        <w:jc w:val="both"/>
        <w:rPr>
          <w:sz w:val="18"/>
          <w:szCs w:val="18"/>
        </w:rPr>
      </w:pPr>
      <w:r>
        <w:rPr>
          <w:sz w:val="18"/>
          <w:szCs w:val="18"/>
        </w:rPr>
        <w:t>On the motion of Donald Cullum, seconded by Terry Glidewell, and by an affirmative vote of all present to adjourn the regular called meeting, June 20, 2017 of the Mayor and Board of Aldermen.</w:t>
      </w:r>
    </w:p>
    <w:p w:rsidR="008141D5" w:rsidRDefault="008141D5" w:rsidP="008141D5">
      <w:pPr>
        <w:jc w:val="both"/>
        <w:rPr>
          <w:sz w:val="18"/>
          <w:szCs w:val="18"/>
        </w:rPr>
      </w:pPr>
    </w:p>
    <w:p w:rsidR="008141D5" w:rsidRDefault="008141D5" w:rsidP="008141D5">
      <w:pPr>
        <w:jc w:val="both"/>
        <w:rPr>
          <w:sz w:val="18"/>
          <w:szCs w:val="18"/>
        </w:rPr>
      </w:pPr>
      <w:r>
        <w:rPr>
          <w:sz w:val="18"/>
          <w:szCs w:val="18"/>
        </w:rPr>
        <w:t>Ordered this the 20</w:t>
      </w:r>
      <w:r>
        <w:rPr>
          <w:sz w:val="18"/>
          <w:szCs w:val="18"/>
          <w:vertAlign w:val="superscript"/>
        </w:rPr>
        <w:t>th</w:t>
      </w:r>
      <w:r>
        <w:rPr>
          <w:sz w:val="18"/>
          <w:szCs w:val="18"/>
        </w:rPr>
        <w:t xml:space="preserve"> day of June, 2017</w:t>
      </w:r>
    </w:p>
    <w:p w:rsidR="008141D5" w:rsidRDefault="008141D5" w:rsidP="008141D5">
      <w:pPr>
        <w:jc w:val="both"/>
        <w:rPr>
          <w:sz w:val="18"/>
          <w:szCs w:val="18"/>
        </w:rPr>
      </w:pPr>
    </w:p>
    <w:p w:rsidR="008141D5" w:rsidRDefault="008141D5" w:rsidP="008141D5">
      <w:pPr>
        <w:jc w:val="both"/>
        <w:rPr>
          <w:sz w:val="18"/>
          <w:szCs w:val="18"/>
        </w:rPr>
      </w:pPr>
    </w:p>
    <w:p w:rsidR="00ED5515" w:rsidRDefault="00ED5515" w:rsidP="00ED5515">
      <w:pPr>
        <w:jc w:val="both"/>
        <w:rPr>
          <w:sz w:val="18"/>
          <w:szCs w:val="18"/>
        </w:rPr>
      </w:pPr>
    </w:p>
    <w:p w:rsidR="00ED5515" w:rsidRDefault="00ED5515" w:rsidP="00ED5515">
      <w:pPr>
        <w:rPr>
          <w:sz w:val="18"/>
          <w:szCs w:val="18"/>
        </w:rPr>
      </w:pPr>
      <w:r>
        <w:rPr>
          <w:sz w:val="18"/>
          <w:szCs w:val="18"/>
        </w:rPr>
        <w:t>________________________________________                                                ____________________________________</w:t>
      </w:r>
    </w:p>
    <w:p w:rsidR="00ED5515" w:rsidRDefault="00ED5515" w:rsidP="00ED5515">
      <w:pPr>
        <w:rPr>
          <w:color w:val="1F497D"/>
          <w:sz w:val="22"/>
          <w:szCs w:val="22"/>
        </w:rPr>
      </w:pPr>
      <w:r>
        <w:rPr>
          <w:sz w:val="18"/>
          <w:szCs w:val="18"/>
        </w:rPr>
        <w:t>Mayor Rex Smith                                                                                                    Attest:  City Clerk</w:t>
      </w:r>
    </w:p>
    <w:p w:rsidR="003A5092" w:rsidRPr="00ED5515" w:rsidRDefault="00E114AA" w:rsidP="00ED5515">
      <w:r w:rsidRPr="00ED5515">
        <w:t xml:space="preserve"> </w:t>
      </w:r>
    </w:p>
    <w:sectPr w:rsidR="003A5092" w:rsidRPr="00ED5515" w:rsidSect="00F75A78">
      <w:headerReference w:type="default" r:id="rId6"/>
      <w:type w:val="continuous"/>
      <w:pgSz w:w="12240" w:h="15840"/>
      <w:pgMar w:top="720" w:right="1440" w:bottom="1440" w:left="1440" w:header="720" w:footer="1440" w:gutter="0"/>
      <w:pgNumType w:start="3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155242">
          <w:rPr>
            <w:noProof/>
          </w:rPr>
          <w:t>38</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1670"/>
    <w:rsid w:val="00037D1C"/>
    <w:rsid w:val="00042EF1"/>
    <w:rsid w:val="0005471F"/>
    <w:rsid w:val="0005544F"/>
    <w:rsid w:val="00062F3B"/>
    <w:rsid w:val="000D0CA7"/>
    <w:rsid w:val="000D61DF"/>
    <w:rsid w:val="000F4268"/>
    <w:rsid w:val="001317D8"/>
    <w:rsid w:val="001348C3"/>
    <w:rsid w:val="00155242"/>
    <w:rsid w:val="0016381D"/>
    <w:rsid w:val="00175434"/>
    <w:rsid w:val="0018265B"/>
    <w:rsid w:val="001B0EBA"/>
    <w:rsid w:val="001C6819"/>
    <w:rsid w:val="001D778C"/>
    <w:rsid w:val="00231B2F"/>
    <w:rsid w:val="00257D2C"/>
    <w:rsid w:val="002726C7"/>
    <w:rsid w:val="002845B0"/>
    <w:rsid w:val="00284F45"/>
    <w:rsid w:val="002906DC"/>
    <w:rsid w:val="002965BF"/>
    <w:rsid w:val="002D6F30"/>
    <w:rsid w:val="00320E21"/>
    <w:rsid w:val="00336416"/>
    <w:rsid w:val="00380AE8"/>
    <w:rsid w:val="00385764"/>
    <w:rsid w:val="00386C33"/>
    <w:rsid w:val="003956B1"/>
    <w:rsid w:val="003A5092"/>
    <w:rsid w:val="003B78AD"/>
    <w:rsid w:val="003D66F9"/>
    <w:rsid w:val="003E5A52"/>
    <w:rsid w:val="003F28D2"/>
    <w:rsid w:val="003F2D2E"/>
    <w:rsid w:val="00447718"/>
    <w:rsid w:val="00457CA0"/>
    <w:rsid w:val="00463046"/>
    <w:rsid w:val="0047503D"/>
    <w:rsid w:val="004A4514"/>
    <w:rsid w:val="004D4BE8"/>
    <w:rsid w:val="00502A86"/>
    <w:rsid w:val="00510FD4"/>
    <w:rsid w:val="00525171"/>
    <w:rsid w:val="00544CD0"/>
    <w:rsid w:val="00550322"/>
    <w:rsid w:val="005579C5"/>
    <w:rsid w:val="005A7ECF"/>
    <w:rsid w:val="005B4453"/>
    <w:rsid w:val="005B70E7"/>
    <w:rsid w:val="005B769E"/>
    <w:rsid w:val="005D4AFE"/>
    <w:rsid w:val="005E4941"/>
    <w:rsid w:val="005F54C9"/>
    <w:rsid w:val="00606A04"/>
    <w:rsid w:val="00625C36"/>
    <w:rsid w:val="00631792"/>
    <w:rsid w:val="0066115B"/>
    <w:rsid w:val="006640DC"/>
    <w:rsid w:val="006C3A1A"/>
    <w:rsid w:val="006E12EC"/>
    <w:rsid w:val="00706B71"/>
    <w:rsid w:val="00723283"/>
    <w:rsid w:val="00793D5E"/>
    <w:rsid w:val="00794632"/>
    <w:rsid w:val="007F2794"/>
    <w:rsid w:val="007F3480"/>
    <w:rsid w:val="007F4A4D"/>
    <w:rsid w:val="00812057"/>
    <w:rsid w:val="008141D5"/>
    <w:rsid w:val="008306F0"/>
    <w:rsid w:val="00840BF2"/>
    <w:rsid w:val="00862D44"/>
    <w:rsid w:val="008A0998"/>
    <w:rsid w:val="008B7C48"/>
    <w:rsid w:val="008E0337"/>
    <w:rsid w:val="0092105E"/>
    <w:rsid w:val="00924B70"/>
    <w:rsid w:val="009260CC"/>
    <w:rsid w:val="00962D3B"/>
    <w:rsid w:val="00981BDC"/>
    <w:rsid w:val="009C0DAE"/>
    <w:rsid w:val="009C2CE5"/>
    <w:rsid w:val="009D0D14"/>
    <w:rsid w:val="009F3E77"/>
    <w:rsid w:val="009F6668"/>
    <w:rsid w:val="00A0559E"/>
    <w:rsid w:val="00A15059"/>
    <w:rsid w:val="00A25888"/>
    <w:rsid w:val="00A32A9C"/>
    <w:rsid w:val="00A3555A"/>
    <w:rsid w:val="00A42531"/>
    <w:rsid w:val="00A71CB6"/>
    <w:rsid w:val="00A95DB5"/>
    <w:rsid w:val="00AA777E"/>
    <w:rsid w:val="00AB24E3"/>
    <w:rsid w:val="00AD20D1"/>
    <w:rsid w:val="00AF6D4B"/>
    <w:rsid w:val="00B013F9"/>
    <w:rsid w:val="00B242F7"/>
    <w:rsid w:val="00B27B8D"/>
    <w:rsid w:val="00B30979"/>
    <w:rsid w:val="00B47551"/>
    <w:rsid w:val="00B7590C"/>
    <w:rsid w:val="00B91533"/>
    <w:rsid w:val="00BA219D"/>
    <w:rsid w:val="00BC3E38"/>
    <w:rsid w:val="00C04E89"/>
    <w:rsid w:val="00C15F96"/>
    <w:rsid w:val="00C40937"/>
    <w:rsid w:val="00C43E21"/>
    <w:rsid w:val="00C452F8"/>
    <w:rsid w:val="00C56734"/>
    <w:rsid w:val="00C82C37"/>
    <w:rsid w:val="00CB4C7B"/>
    <w:rsid w:val="00CC0650"/>
    <w:rsid w:val="00D04390"/>
    <w:rsid w:val="00D161FF"/>
    <w:rsid w:val="00D22CA5"/>
    <w:rsid w:val="00D233F5"/>
    <w:rsid w:val="00D879DB"/>
    <w:rsid w:val="00DE6576"/>
    <w:rsid w:val="00DF2ACC"/>
    <w:rsid w:val="00DF522D"/>
    <w:rsid w:val="00E114AA"/>
    <w:rsid w:val="00E17DE7"/>
    <w:rsid w:val="00E204CC"/>
    <w:rsid w:val="00EA2C30"/>
    <w:rsid w:val="00EB0C59"/>
    <w:rsid w:val="00EB12A1"/>
    <w:rsid w:val="00EB713C"/>
    <w:rsid w:val="00ED5515"/>
    <w:rsid w:val="00F154EF"/>
    <w:rsid w:val="00F2669D"/>
    <w:rsid w:val="00F524C0"/>
    <w:rsid w:val="00F541F7"/>
    <w:rsid w:val="00F6522E"/>
    <w:rsid w:val="00F72296"/>
    <w:rsid w:val="00F75A78"/>
    <w:rsid w:val="00F81086"/>
    <w:rsid w:val="00F91137"/>
    <w:rsid w:val="00F9431B"/>
    <w:rsid w:val="00FA66A1"/>
    <w:rsid w:val="00FC4A92"/>
    <w:rsid w:val="00FD2672"/>
    <w:rsid w:val="00FE3CE3"/>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14">
      <w:bodyDiv w:val="1"/>
      <w:marLeft w:val="0"/>
      <w:marRight w:val="0"/>
      <w:marTop w:val="0"/>
      <w:marBottom w:val="0"/>
      <w:divBdr>
        <w:top w:val="none" w:sz="0" w:space="0" w:color="auto"/>
        <w:left w:val="none" w:sz="0" w:space="0" w:color="auto"/>
        <w:bottom w:val="none" w:sz="0" w:space="0" w:color="auto"/>
        <w:right w:val="none" w:sz="0" w:space="0" w:color="auto"/>
      </w:divBdr>
    </w:div>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127666524">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452671419">
      <w:bodyDiv w:val="1"/>
      <w:marLeft w:val="0"/>
      <w:marRight w:val="0"/>
      <w:marTop w:val="0"/>
      <w:marBottom w:val="0"/>
      <w:divBdr>
        <w:top w:val="none" w:sz="0" w:space="0" w:color="auto"/>
        <w:left w:val="none" w:sz="0" w:space="0" w:color="auto"/>
        <w:bottom w:val="none" w:sz="0" w:space="0" w:color="auto"/>
        <w:right w:val="none" w:sz="0" w:space="0" w:color="auto"/>
      </w:divBdr>
    </w:div>
    <w:div w:id="687562991">
      <w:bodyDiv w:val="1"/>
      <w:marLeft w:val="0"/>
      <w:marRight w:val="0"/>
      <w:marTop w:val="0"/>
      <w:marBottom w:val="0"/>
      <w:divBdr>
        <w:top w:val="none" w:sz="0" w:space="0" w:color="auto"/>
        <w:left w:val="none" w:sz="0" w:space="0" w:color="auto"/>
        <w:bottom w:val="none" w:sz="0" w:space="0" w:color="auto"/>
        <w:right w:val="none" w:sz="0" w:space="0" w:color="auto"/>
      </w:divBdr>
    </w:div>
    <w:div w:id="865366017">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994993767">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739740423">
      <w:bodyDiv w:val="1"/>
      <w:marLeft w:val="0"/>
      <w:marRight w:val="0"/>
      <w:marTop w:val="0"/>
      <w:marBottom w:val="0"/>
      <w:divBdr>
        <w:top w:val="none" w:sz="0" w:space="0" w:color="auto"/>
        <w:left w:val="none" w:sz="0" w:space="0" w:color="auto"/>
        <w:bottom w:val="none" w:sz="0" w:space="0" w:color="auto"/>
        <w:right w:val="none" w:sz="0" w:space="0" w:color="auto"/>
      </w:divBdr>
    </w:div>
    <w:div w:id="1790009418">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7</cp:revision>
  <cp:lastPrinted>2017-07-11T13:27:00Z</cp:lastPrinted>
  <dcterms:created xsi:type="dcterms:W3CDTF">2017-06-27T12:30:00Z</dcterms:created>
  <dcterms:modified xsi:type="dcterms:W3CDTF">2017-07-11T15:44:00Z</dcterms:modified>
</cp:coreProperties>
</file>